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14"/>
        <w:gridCol w:w="2825"/>
        <w:gridCol w:w="561"/>
        <w:gridCol w:w="222"/>
      </w:tblGrid>
      <w:tr w:rsidR="0003705B" w:rsidRPr="0003705B" w:rsidTr="0003705B">
        <w:trPr>
          <w:trHeight w:val="45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 xml:space="preserve">รายรับ - รายจ่าย ประจำปีงบประมาณ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 xml:space="preserve">2557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 xml:space="preserve">ตั้งแต่วันที่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 xml:space="preserve">1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ตุลาคม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 xml:space="preserve">  2556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ถึงวันที่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 xml:space="preserve">  30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 xml:space="preserve">กันยายน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  <w:t>2557</w:t>
            </w: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76,580.00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276E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หมวดค่าธรรมเนียม ค่าปรับและค่าใบอนุญาต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51,585.20 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130,032.59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90,009.00 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หมวดภาษีรัฐบาลเก็บและจัดสรรให้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12,006,024.54 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7,318,885.00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เงินอุดหนุนเฉพาะกิจ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14,351,004.00 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รวมเงินตามงบประมาณรายรับทั้งสิ้น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 w:hint="cs"/>
                <w:color w:val="000000"/>
                <w:szCs w:val="22"/>
                <w:cs/>
              </w:rPr>
            </w:pPr>
            <w:r w:rsidRPr="0003705B">
              <w:rPr>
                <w:rFonts w:ascii="Tahoma" w:eastAsia="Times New Roman" w:hAnsi="Tahoma" w:cs="Tahoma"/>
                <w:color w:val="000000"/>
                <w:szCs w:val="22"/>
              </w:rPr>
              <w:t xml:space="preserve">       </w:t>
            </w:r>
            <w:r w:rsidR="00276EDA">
              <w:rPr>
                <w:rFonts w:ascii="Tahoma" w:eastAsia="Times New Roman" w:hAnsi="Tahoma" w:cs="Tahoma"/>
                <w:color w:val="000000"/>
                <w:szCs w:val="22"/>
              </w:rPr>
              <w:t xml:space="preserve">   </w:t>
            </w:r>
            <w:r w:rsidRPr="0003705B">
              <w:rPr>
                <w:rFonts w:ascii="Tahoma" w:eastAsia="Times New Roman" w:hAnsi="Tahoma" w:cs="Tahoma"/>
                <w:color w:val="000000"/>
                <w:szCs w:val="22"/>
              </w:rPr>
              <w:t xml:space="preserve">34,024,120.33 </w:t>
            </w:r>
            <w:r w:rsidR="00276EDA">
              <w:rPr>
                <w:rFonts w:ascii="Tahoma" w:eastAsia="Times New Roman" w:hAnsi="Tahoma" w:cs="Tahoma" w:hint="cs"/>
                <w:color w:val="000000"/>
                <w:szCs w:val="2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แผนงานบริหาร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หมวดเงินเดือน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6,287,575.00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ค่าจ้างประจำ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133,380.00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หมวดค่าจ้างชั่วคราว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2,841,343.00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1,129,792.00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2,655,513.54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1,965,361.42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359,085.99</w:t>
            </w:r>
            <w:r w:rsidR="00276ED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1,854,828.08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76E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276EDA" w:rsidRDefault="0003705B" w:rsidP="00276E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76ED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76EDA">
              <w:rPr>
                <w:rFonts w:ascii="TH SarabunPSK" w:hAnsi="TH SarabunPSK" w:cs="TH SarabunPSK"/>
                <w:sz w:val="32"/>
                <w:szCs w:val="32"/>
                <w:cs/>
              </w:rPr>
              <w:t>หมวดงบกลาง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276EDA" w:rsidRDefault="0003705B" w:rsidP="00276E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76EDA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276E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6EDA">
              <w:rPr>
                <w:rFonts w:ascii="TH SarabunPSK" w:hAnsi="TH SarabunPSK" w:cs="TH SarabunPSK"/>
                <w:sz w:val="32"/>
                <w:szCs w:val="32"/>
              </w:rPr>
              <w:t xml:space="preserve"> 687,172.00 </w:t>
            </w:r>
            <w:r w:rsidR="00276EDA" w:rsidRPr="00276ED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276EDA" w:rsidRDefault="0003705B" w:rsidP="00276ED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รวมรายจ่ายแผนงานบริหาร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DA" w:rsidRDefault="0003705B" w:rsidP="00276ED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</w:p>
          <w:p w:rsidR="0003705B" w:rsidRPr="00276EDA" w:rsidRDefault="00276EDA" w:rsidP="00276ED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914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051.03</w:t>
            </w:r>
            <w:r w:rsidR="0003705B" w:rsidRPr="0027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03705B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แผนงานพัฒนา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243,220.00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หมวดค่าที่ดินและสิ่งก่อสร้าง</w:t>
            </w:r>
            <w:r w:rsidRPr="00037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1,139,690.00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รวมรายจ่ายแผนงานพัฒนา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1,382,910.00 </w:t>
            </w:r>
            <w:r w:rsidR="00276ED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รายจ่ายที่จ่ายจากเงินอุดหนุนเฉพาะกิจ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 ผู้สูงอายุ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5,948,400.00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 ผู้พิการ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1,962,000.00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เงินเดือนครู ค่าตอบแทน </w:t>
            </w:r>
            <w:proofErr w:type="spellStart"/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ผดด</w:t>
            </w:r>
            <w:proofErr w:type="spellEnd"/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ประกันสังคม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1,420,150.00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เงินวัสดุการศึกษา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เงินช่วยเหลือสวัสดิการครู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250,954.00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4,745,000.00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เงินอุดหนุนเฉพาะกิจ ยาเสพติด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24,500.00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0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370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รายจ่ายจากเงินอุดหนุนเฉพาะกิจ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3705B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14,351,004.00 </w:t>
            </w:r>
            <w:r w:rsidR="00276ED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276EDA" w:rsidRPr="0003705B" w:rsidTr="00276EDA">
        <w:trPr>
          <w:trHeight w:val="42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276EDA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รวมรายจ่ายตามงบประมาณรายจ่ายทั้งสิ้น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276EDA" w:rsidP="0003705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33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,647,965.03 บาท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05B" w:rsidRPr="0003705B" w:rsidRDefault="0003705B" w:rsidP="000370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05B" w:rsidRPr="0003705B" w:rsidRDefault="0003705B" w:rsidP="000370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291A57" w:rsidRDefault="00291A57" w:rsidP="00D635B8">
      <w:bookmarkStart w:id="0" w:name="_GoBack"/>
      <w:bookmarkEnd w:id="0"/>
    </w:p>
    <w:sectPr w:rsidR="00291A57" w:rsidSect="00276EDA">
      <w:pgSz w:w="11906" w:h="16838"/>
      <w:pgMar w:top="567" w:right="1440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5B"/>
    <w:rsid w:val="0003705B"/>
    <w:rsid w:val="00276EDA"/>
    <w:rsid w:val="00291A57"/>
    <w:rsid w:val="00D6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AA4F-D6FE-42C6-964F-4837C755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FN002</dc:creator>
  <cp:lastModifiedBy>FN002</cp:lastModifiedBy>
  <cp:revision>3</cp:revision>
  <dcterms:created xsi:type="dcterms:W3CDTF">2014-12-17T07:20:00Z</dcterms:created>
  <dcterms:modified xsi:type="dcterms:W3CDTF">2014-12-17T07:43:00Z</dcterms:modified>
</cp:coreProperties>
</file>